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  <w:lang w:eastAsia="zh-Hans"/>
        </w:rPr>
        <w:t>职业学校学生</w:t>
      </w:r>
      <w:r>
        <w:rPr>
          <w:rFonts w:hint="eastAsia" w:ascii="方正小标宋简体" w:hAnsi="仿宋" w:eastAsia="方正小标宋简体"/>
          <w:sz w:val="44"/>
          <w:szCs w:val="44"/>
        </w:rPr>
        <w:t>实习备案论证表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学校名称（盖章）：广州华南商贸职业学院</w:t>
      </w:r>
    </w:p>
    <w:tbl>
      <w:tblPr>
        <w:tblStyle w:val="5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311"/>
        <w:gridCol w:w="248"/>
        <w:gridCol w:w="1830"/>
        <w:gridCol w:w="1523"/>
        <w:gridCol w:w="352"/>
        <w:gridCol w:w="1512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2078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数字媒体技术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510204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实习学生年级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0"/>
            </w:r>
          </w:p>
        </w:tc>
        <w:tc>
          <w:tcPr>
            <w:tcW w:w="7403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    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    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实习人数（人）</w:t>
            </w:r>
          </w:p>
        </w:tc>
        <w:tc>
          <w:tcPr>
            <w:tcW w:w="2078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级：72人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  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  人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实习单位名称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1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（全称）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广东顺德心湖文化传播有限公司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四川狼码教育科技有限公司（广州分公司）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2"/>
              </w:rPr>
              <w:t>广州八方盛世投资控股有限公司（订单班）等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287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实习起止时间</w:t>
            </w:r>
          </w:p>
        </w:tc>
        <w:tc>
          <w:tcPr>
            <w:tcW w:w="7403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月至2024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年5月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级：20   年   月至20   年  月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级：20   年   月至20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2287" w:type="dxa"/>
            <w:gridSpan w:val="2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</w:t>
            </w:r>
          </w:p>
        </w:tc>
        <w:tc>
          <w:tcPr>
            <w:tcW w:w="5325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1.□突破《规定》第十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条要求，即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实习时间超过6个月；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七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条要求：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□安排学生从事高空、井下、放射性、有毒、易燃易爆，以及其他具有较高安全风险的实习；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安排学生在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休息日、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法定节假日实习；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□安排学生加班和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夜班。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依据（一般包括：国家和省相关行业规定、校企合作协议，不超过500字）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2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1.依据《中华人民共和国职业教育法》《职业学校学生实习管理规定》《广州华南商贸职业学院2021级学生岗位实习实施工作方案》等开展202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级学生岗位实习工作。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校企双方签订的《校企合作协议》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协议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明确规定：企业负责对实习学生进行安全教育，提供符合安全标准的设备、实习场地和生活设施，切实保障实习学生的安全。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>数字媒体技术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专业课程教学计划，以及《图形创意》《数字媒体应用项目实践》等课程标准。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严格落实“无协议不实习”规定。学生在实习前签订《三方协议》，同时取得学生、学生监护人或家长的知情同意书。《三方协议》部分条款明确规定：学校根据人才培养方案，会同企业制订实习方案，明确岗位要求、实习目标、实习任务、实习标准、必要的实习准备和考核要求、实施实习的保障措施等，并向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实习学生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下达实习任务。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按照协议规定的时间和岗位为学生提供实习机会，所安排的工作要符合法律规定且不损害学生身心健康；不得仅安排学生从事简单重复劳动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6.实习期间按《三方协议》规定：乙方根据实习单位相同岗位的报酬标准和实习学生的工作量、工作强度、工作时间等因素，给予实习学生适当的报酬。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2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理由（字数不超过1000字）：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1.学校继续探索并实践基于 “产教深度融合”理念、面向企业真实生产环境，实施“教中学、学中做、做中练”的教学模式改革与实践，</w:t>
            </w:r>
            <w:r>
              <w:rPr>
                <w:rFonts w:hint="eastAsia" w:ascii="Arial" w:hAnsi="Arial" w:cs="Arial"/>
                <w:bCs/>
                <w:color w:val="333333"/>
                <w:sz w:val="24"/>
                <w:szCs w:val="24"/>
              </w:rPr>
              <w:t>努力打造“素质优，能力强，就业好”人才培养特色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。学生在真实岗位中完成具体的工作任务，把所学知识与技能运用到真实的工作岗位中，学生具有“学生”和“准员工”双重身份。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2.学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生实习期间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安排驻点教师与企业讲师一同负责学生的教学计划、教学组织、日常管理、教学评价等工作。</w:t>
            </w:r>
            <w:r>
              <w:rPr>
                <w:rFonts w:hint="eastAsia"/>
                <w:sz w:val="24"/>
                <w:szCs w:val="24"/>
              </w:rPr>
              <w:t>根据《关于2021级专业人才培养方案制（修）订工作的指导意见》及20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1级数字媒体技术专业人才培养方案相关要求：通过实习环节，要求学生具备平面设计、网页设计、短视频制作、动画设计与制作、影视后期处理等其中一个岗位的实际工作能力；培养学生具有良好的IT服务意识，良好的沟通协调能力；培养学生的敬业精神、团队精神、责任意识以及良好的职业心态和作风；使学生具有较强逻辑思维能力，具有一定的美术功底、良好的审美观和创新意识、优秀的设计创意素养。加深学生对职业岗位工作的认识，逐步明确自身的发展定位，客观地确定人生的发展道路；加强学生的实践能力锻炼，提高学生的实际操作能力，提高学生的职业素质，为顺利实现就业做好充分的思想和心理准备，打下良好的基础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在实习期间实习学生在指导老师的指导下，完成本专业人才培养方案中实践性强的课程《图形创意》《数字媒体应用项目实践》等。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4.由于专业所对应的岗位主要为服务业，法定休息日和节假日是企业正常上班时间，但企业会安排其他时间作调休安排。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《三方协议》规定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：乙方根据实习单位相同岗位的报酬标准和实习学生的工作量、工作强度、工作时间等因素，给予实习学生适当的报酬。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因此，</w:t>
            </w:r>
            <w:r>
              <w:rPr>
                <w:rFonts w:hint="eastAsia"/>
                <w:sz w:val="24"/>
                <w:szCs w:val="24"/>
              </w:rPr>
              <w:t>申请2021级数字媒体技术专业学生在实习阶段突破《规定》第十七条要求:安排学生在休息日、法定节假日实习。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专家论证意见：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560" w:firstLineChars="19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专家组长（签名）：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right="480" w:firstLine="7200" w:firstLineChars="30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专家姓名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3"/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陈世云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四川狼码教育科技有限公司（广州分公司）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总经理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13471478474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钟启鸿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广州乐酱互娱信息科技有限公司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总经理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15521323879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林国启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佛山市居仁艺术服务有限公司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总经理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13642794911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周启良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心湖文化传播有限公司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总经理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13528986224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钟长春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佛山市尚青艺术传播有限公司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总经理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0757-27730809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90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学校意见：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320" w:firstLineChars="18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学校（盖章）</w:t>
            </w:r>
          </w:p>
          <w:p>
            <w:pPr>
              <w:widowControl/>
              <w:ind w:firstLine="4320" w:firstLineChars="18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right="480" w:firstLine="6960" w:firstLineChars="29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ind w:firstLine="120" w:firstLineChars="5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 w:ascii="仿宋" w:hAnsi="仿宋" w:eastAsia="仿宋"/>
          <w:sz w:val="30"/>
          <w:szCs w:val="30"/>
        </w:rPr>
        <w:t>附件：相关文件和校企合作协议</w:t>
      </w:r>
      <w:r>
        <w:rPr>
          <w:rStyle w:val="7"/>
          <w:rFonts w:hint="eastAsia" w:ascii="仿宋" w:hAnsi="仿宋" w:eastAsia="仿宋"/>
          <w:sz w:val="30"/>
          <w:szCs w:val="30"/>
        </w:rPr>
        <w:footnoteReference w:id="4"/>
      </w:r>
    </w:p>
    <w:sectPr>
      <w:pgSz w:w="11906" w:h="16838"/>
      <w:pgMar w:top="2098" w:right="1474" w:bottom="1984" w:left="1587" w:header="851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0">
    <w:p>
      <w:r>
        <w:separator/>
      </w:r>
    </w:p>
  </w:footnote>
  <w:footnote w:type="continuationSeparator" w:id="11">
    <w:p>
      <w:r>
        <w:continuationSeparator/>
      </w:r>
    </w:p>
  </w:footnote>
  <w:footnote w:id="0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请在相应方框打“</w:t>
      </w:r>
      <w:r>
        <w:rPr>
          <w:rFonts w:hint="eastAsia" w:ascii="宋体" w:hAnsi="宋体"/>
        </w:rPr>
        <w:t>√</w:t>
      </w:r>
      <w:r>
        <w:rPr>
          <w:rFonts w:hint="eastAsia"/>
        </w:rPr>
        <w:t>”，下同。</w:t>
      </w:r>
    </w:p>
  </w:footnote>
  <w:footnote w:id="1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若实习单位未定可不填。</w:t>
      </w:r>
    </w:p>
  </w:footnote>
  <w:footnote w:id="2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  <w:color w:val="FF0000"/>
        </w:rPr>
        <w:t>有关文件和协议原件扫描件，应作为佐证材料附上；佐证材料不齐全的，备案不予通过。</w:t>
      </w:r>
    </w:p>
  </w:footnote>
  <w:footnote w:id="3">
    <w:p>
      <w:pPr>
        <w:pStyle w:val="4"/>
        <w:rPr>
          <w:rFonts w:hint="eastAsia" w:ascii="Times New Roman Regular" w:hAnsi="Times New Roman Regular" w:cs="Times New Roman Regular"/>
          <w:lang w:eastAsia="zh-Hans"/>
        </w:rPr>
      </w:pPr>
      <w:r>
        <w:rPr>
          <w:rStyle w:val="7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行数如不够，可自行增加；原则上校内专家不得超过50%。</w:t>
      </w:r>
    </w:p>
  </w:footnote>
  <w:footnote w:id="4">
    <w:p>
      <w:pPr>
        <w:pStyle w:val="4"/>
        <w:rPr>
          <w:rFonts w:hint="eastAsia" w:ascii="Times New Roman Regular" w:hAnsi="Times New Roman Regular" w:cs="Times New Roman Regular"/>
        </w:rPr>
      </w:pPr>
      <w:r>
        <w:rPr>
          <w:rStyle w:val="7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校企合作协议须提供原件PDF扫描件，每份协议对应为一个文件。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10"/>
    <w:footnote w:id="1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DFjNDM3M2Q5ZTU4YmM1YTEyM2IxNzhhYjUwYzAifQ=="/>
    <w:docVar w:name="KGWebUrl" w:val="https://xtbgsafe.gdzwfw.gov.cn/rz_gdjytoa//newoa/missive/kinggridOfficeServer.do?method=officeProcess"/>
  </w:docVars>
  <w:rsids>
    <w:rsidRoot w:val="00EC3322"/>
    <w:rsid w:val="00066B06"/>
    <w:rsid w:val="000F696B"/>
    <w:rsid w:val="00176684"/>
    <w:rsid w:val="00247227"/>
    <w:rsid w:val="0033123D"/>
    <w:rsid w:val="00487F14"/>
    <w:rsid w:val="004F7B7F"/>
    <w:rsid w:val="00547213"/>
    <w:rsid w:val="005E1420"/>
    <w:rsid w:val="00603DF1"/>
    <w:rsid w:val="007B13EE"/>
    <w:rsid w:val="007F1F96"/>
    <w:rsid w:val="00841523"/>
    <w:rsid w:val="0097694C"/>
    <w:rsid w:val="00B757B2"/>
    <w:rsid w:val="00C01100"/>
    <w:rsid w:val="00CC5EBB"/>
    <w:rsid w:val="00D96C53"/>
    <w:rsid w:val="00E613F4"/>
    <w:rsid w:val="00EC3322"/>
    <w:rsid w:val="0281282A"/>
    <w:rsid w:val="029951A5"/>
    <w:rsid w:val="05513290"/>
    <w:rsid w:val="06002EF6"/>
    <w:rsid w:val="0FD4E49D"/>
    <w:rsid w:val="148D2080"/>
    <w:rsid w:val="14E81DC4"/>
    <w:rsid w:val="16747F1F"/>
    <w:rsid w:val="1AB07CF9"/>
    <w:rsid w:val="1E5A1917"/>
    <w:rsid w:val="236A12C4"/>
    <w:rsid w:val="24BB4889"/>
    <w:rsid w:val="267B39CE"/>
    <w:rsid w:val="29496B6E"/>
    <w:rsid w:val="2A160C87"/>
    <w:rsid w:val="2DAB55DB"/>
    <w:rsid w:val="2EFF7E8A"/>
    <w:rsid w:val="309D35F6"/>
    <w:rsid w:val="30C459E3"/>
    <w:rsid w:val="31E0602C"/>
    <w:rsid w:val="33B3B271"/>
    <w:rsid w:val="35A40002"/>
    <w:rsid w:val="35F638E3"/>
    <w:rsid w:val="380F1F81"/>
    <w:rsid w:val="43050491"/>
    <w:rsid w:val="43E0383D"/>
    <w:rsid w:val="47E27250"/>
    <w:rsid w:val="49CD36D6"/>
    <w:rsid w:val="4A217245"/>
    <w:rsid w:val="4AA13F72"/>
    <w:rsid w:val="4B2A1534"/>
    <w:rsid w:val="4C013C5E"/>
    <w:rsid w:val="5335441C"/>
    <w:rsid w:val="57772459"/>
    <w:rsid w:val="59235193"/>
    <w:rsid w:val="5B55698A"/>
    <w:rsid w:val="5CB84491"/>
    <w:rsid w:val="60A42096"/>
    <w:rsid w:val="60AC7BE7"/>
    <w:rsid w:val="610E08A2"/>
    <w:rsid w:val="63F45CCE"/>
    <w:rsid w:val="64BC5291"/>
    <w:rsid w:val="650E7A2E"/>
    <w:rsid w:val="68570ADF"/>
    <w:rsid w:val="6E7F0A6D"/>
    <w:rsid w:val="6FFC1C6C"/>
    <w:rsid w:val="73353D51"/>
    <w:rsid w:val="79E3B0AA"/>
    <w:rsid w:val="7BE129E3"/>
    <w:rsid w:val="7C183EDF"/>
    <w:rsid w:val="7C311023"/>
    <w:rsid w:val="7CBEE51B"/>
    <w:rsid w:val="7EDE68B1"/>
    <w:rsid w:val="7F77496B"/>
    <w:rsid w:val="B7CD6162"/>
    <w:rsid w:val="BBFA3F37"/>
    <w:rsid w:val="DB77350F"/>
    <w:rsid w:val="FC6FD915"/>
    <w:rsid w:val="FFAFEADD"/>
    <w:rsid w:val="FFBE8565"/>
    <w:rsid w:val="FFF7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footnote reference"/>
    <w:unhideWhenUsed/>
    <w:qFormat/>
    <w:uiPriority w:val="99"/>
    <w:rPr>
      <w:vertAlign w:val="superscript"/>
    </w:rPr>
  </w:style>
  <w:style w:type="character" w:customStyle="1" w:styleId="8">
    <w:name w:val="页脚 字符"/>
    <w:link w:val="2"/>
    <w:qFormat/>
    <w:uiPriority w:val="99"/>
    <w:rPr>
      <w:sz w:val="18"/>
      <w:szCs w:val="18"/>
    </w:rPr>
  </w:style>
  <w:style w:type="character" w:customStyle="1" w:styleId="9">
    <w:name w:val="页眉 字符"/>
    <w:link w:val="3"/>
    <w:qFormat/>
    <w:uiPriority w:val="99"/>
    <w:rPr>
      <w:sz w:val="18"/>
      <w:szCs w:val="18"/>
    </w:rPr>
  </w:style>
  <w:style w:type="character" w:customStyle="1" w:styleId="10">
    <w:name w:val="脚注文本 字符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1715</Words>
  <Characters>1847</Characters>
  <Lines>14</Lines>
  <Paragraphs>4</Paragraphs>
  <TotalTime>2</TotalTime>
  <ScaleCrop>false</ScaleCrop>
  <LinksUpToDate>false</LinksUpToDate>
  <CharactersWithSpaces>1900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2019-05-16T15:25:00Z</dcterms:created>
  <dc:creator>彭涛</dc:creator>
  <cp:lastModifiedBy>CHENG</cp:lastModifiedBy>
  <cp:lastPrinted>2022-07-07T10:17:00Z</cp:lastPrinted>
  <dcterms:modified xsi:type="dcterms:W3CDTF">2023-06-30T00:35:30Z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75BF95A37E8BF9080076BD62B82F03A6</vt:lpwstr>
  </property>
</Properties>
</file>